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D212" w14:textId="4342E2D1" w:rsidR="001630A0" w:rsidRPr="007F0CAF" w:rsidRDefault="00F553DF" w:rsidP="002426E8">
      <w:pPr>
        <w:tabs>
          <w:tab w:val="left" w:pos="4395"/>
        </w:tabs>
        <w:spacing w:after="100" w:afterAutospacing="1" w:line="400" w:lineRule="exact"/>
        <w:rPr>
          <w:sz w:val="20"/>
          <w:szCs w:val="20"/>
          <w:lang w:val="en-GB"/>
        </w:rPr>
      </w:pPr>
      <w:r>
        <w:rPr>
          <w:noProof/>
          <w:sz w:val="28"/>
          <w:szCs w:val="3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23C916" wp14:editId="3BE61CBF">
                <wp:simplePos x="0" y="0"/>
                <wp:positionH relativeFrom="column">
                  <wp:posOffset>0</wp:posOffset>
                </wp:positionH>
                <wp:positionV relativeFrom="paragraph">
                  <wp:posOffset>869314</wp:posOffset>
                </wp:positionV>
                <wp:extent cx="554926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6DE83C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8.45pt" to="436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bK+QEAAEIEAAAOAAAAZHJzL2Uyb0RvYy54bWysU0uOEzEQ3SNxB8t70p2IDNBKZxYTDZsR&#10;RMxwAI/bThv8k8ukO0dhyQE4xYh7UXZ/wgBCArGxbNd7VfWey5vL3mhyFAGUszVdLkpKhOWuUfZQ&#10;0/d3189eUgKR2YZpZ0VNTwLo5fbpk03nK7FyrdONCASTWKg6X9M2Rl8VBfBWGAYL54XFoHTBsIjH&#10;cCiawDrMbnSxKsuLonOh8cFxAYC3uyFItzm/lILHt1KCiETXFHuLeQ15vU9rsd2w6hCYbxUf22D/&#10;0IVhymLROdWORUY+BfVLKqN4cOBkXHBnCiel4iJrQDXL8ic1ty3zImtBc8DPNsH/S8vfHPeBqAbf&#10;jhLLDD7R/tvnh6/m4QsB7z5Y7I8sk02dhwrRV3YfklDe21t/4/hHwFjxKJgO4AdYL4NJcFRK+mz7&#10;abZd9JFwvFyvn79aXawp4VOsYNVE9AHia+EMSZuaamWTI6xixxuIqTSrJki61pZ0qGX1oiwzDJxW&#10;zbXSOgXzVIkrHciR4TzEPgvDDI9QKd2OQTuA4AQ7F5MBiNN21DrIy0LjSYuh8jsh0UkUtBxKpxk+&#10;V2OcCxunitoiOtEk9jYTx57/RBzxiSryfP8NeWbkys7GmWyUdeF3bZ9NkgN+cmDQnSy4d81pH6Yx&#10;wEHNXo2fKv2EH8+Zfv762+8AAAD//wMAUEsDBBQABgAIAAAAIQDV80Ut3AAAAAgBAAAPAAAAZHJz&#10;L2Rvd25yZXYueG1sTI9Ba8JAEIXvBf/DMkJvdaMBqzEbUWkLpSfThl7X7JiEZGdDdtX033cKhfY2&#10;897w5nvpdrSduOLgG0cK5rMIBFLpTEOVgo/354cVCB80Gd05QgVf6GGbTe5SnRh3oyNe81AJDiGf&#10;aAV1CH0ipS9rtNrPXI/E3tkNVgdeh0qaQd843HZyEUVLaXVD/KHWPR5qLNv8YhXEVfG6/iwamhcv&#10;+zfMd21+aJ+Uup+Ouw2IgGP4O4YffEaHjJlO7kLGi04BFwmsxss1CLZXjzEPp19FZqn8XyD7BgAA&#10;//8DAFBLAQItABQABgAIAAAAIQC2gziS/gAAAOEBAAATAAAAAAAAAAAAAAAAAAAAAABbQ29udGVu&#10;dF9UeXBlc10ueG1sUEsBAi0AFAAGAAgAAAAhADj9If/WAAAAlAEAAAsAAAAAAAAAAAAAAAAALwEA&#10;AF9yZWxzLy5yZWxzUEsBAi0AFAAGAAgAAAAhAALeJsr5AQAAQgQAAA4AAAAAAAAAAAAAAAAALgIA&#10;AGRycy9lMm9Eb2MueG1sUEsBAi0AFAAGAAgAAAAhANXzRS3cAAAACAEAAA8AAAAAAAAAAAAAAAAA&#10;UwQAAGRycy9kb3ducmV2LnhtbFBLBQYAAAAABAAEAPMAAABcBQAAAAA=&#10;" strokecolor="black [3213]" strokeweight="1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sz w:val="28"/>
          <w:szCs w:val="30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9975E" wp14:editId="6D60ABAA">
                <wp:simplePos x="0" y="0"/>
                <wp:positionH relativeFrom="column">
                  <wp:posOffset>0</wp:posOffset>
                </wp:positionH>
                <wp:positionV relativeFrom="paragraph">
                  <wp:posOffset>503554</wp:posOffset>
                </wp:positionV>
                <wp:extent cx="554926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7EE9DC" id="Přímá spojnic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9.65pt" to="436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zE+QEAAEIEAAAOAAAAZHJzL2Uyb0RvYy54bWysU0uOEzEQ3SNxB8t70p0WGaCVziwmGjYj&#10;iJjhAB63nTb4J5dJOkdhyQE4xYh7UXZ/wgBCArGx2lXvVdV7XV5f9kaTgwignG3oclFSIix3rbL7&#10;hr6/u372khKIzLZMOysaehJALzdPn6yPvhaV65xuRSBYxEJ99A3tYvR1UQDvhGGwcF5YTEoXDIt4&#10;DfuiDeyI1Y0uqrK8KI4utD44LgAwuh2SdJPrSyl4fCsliEh0Q3G2mM+Qz/t0Fps1q/eB+U7xcQz2&#10;D1MYpiw2nUttWWTkU1C/lDKKBwdOxgV3pnBSKi6yBlSzLH9Sc9sxL7IWNAf8bBP8v7L8zWEXiGob&#10;WlFimcFftPv2+eGrefhCwLsPFucjVbLp6KFG9JXdhSSU9/bW3zj+ETBXPEqmC/gB1stgEhyVkj7b&#10;fpptF30kHIOr1fNX1cWKEj7lClZPRB8gvhbOkPTRUK1scoTV7HADMbVm9QRJYW3JEfewelGWGQZO&#10;q/ZaaZ2SeavElQ7kwHAfYr9MwrDCI1Qqt2XQDSA4wdbFEaftqHWQl4XGkxZD53dCopMoaDm0Tjt8&#10;7sY4FzZOHbVFdKJJnG0mjjP/iTjiE1Xk/f4b8szInZ2NM9ko68Lvxj6bJAf85MCgO1lw79rTLkxr&#10;gIuaPR0fVXoJP94z/fz0N98BAAD//wMAUEsDBBQABgAIAAAAIQAh11zi3AAAAAYBAAAPAAAAZHJz&#10;L2Rvd25yZXYueG1sTI/BTsMwEETvSPyDtUjcqNNGok2IU7UVICFOTYm4uvGSRInXUey24e9ZxIEe&#10;d2Y08zZbT7YXZxx960jBfBaBQKqcaalW8HF4eViB8EGT0b0jVPCNHtb57U2mU+MutMdzEWrBJeRT&#10;raAJYUil9FWDVvuZG5DY+3Kj1YHPsZZm1Bcut71cRNGjtLolXmj0gLsGq644WQVxXb4ln2VL8/J1&#10;+47Fpit23bNS93fT5glEwCn8h+EXn9EhZ6ajO5HxolfAjwQFyyQGwe5qGScgjn+CzDN5jZ//AAAA&#10;//8DAFBLAQItABQABgAIAAAAIQC2gziS/gAAAOEBAAATAAAAAAAAAAAAAAAAAAAAAABbQ29udGVu&#10;dF9UeXBlc10ueG1sUEsBAi0AFAAGAAgAAAAhADj9If/WAAAAlAEAAAsAAAAAAAAAAAAAAAAALwEA&#10;AF9yZWxzLy5yZWxzUEsBAi0AFAAGAAgAAAAhAGj1PMT5AQAAQgQAAA4AAAAAAAAAAAAAAAAALgIA&#10;AGRycy9lMm9Eb2MueG1sUEsBAi0AFAAGAAgAAAAhACHXXOLcAAAABgEAAA8AAAAAAAAAAAAAAAAA&#10;UwQAAGRycy9kb3ducmV2LnhtbFBLBQYAAAAABAAEAPMAAABcBQAAAAA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3E706F" w:rsidRPr="007F0CAF">
        <w:rPr>
          <w:sz w:val="30"/>
          <w:szCs w:val="30"/>
          <w:lang w:val="en-GB"/>
        </w:rPr>
        <w:t>Press release</w:t>
      </w:r>
      <w:r w:rsidR="00167E1E" w:rsidRPr="007F0CAF">
        <w:rPr>
          <w:sz w:val="30"/>
          <w:szCs w:val="30"/>
          <w:lang w:val="en-GB"/>
        </w:rPr>
        <w:t xml:space="preserve"> </w:t>
      </w:r>
      <w:r w:rsidR="0098165E" w:rsidRPr="007F0CAF">
        <w:rPr>
          <w:sz w:val="30"/>
          <w:szCs w:val="30"/>
          <w:lang w:val="en-GB"/>
        </w:rPr>
        <w:br/>
      </w:r>
      <w:r w:rsidR="001630A0" w:rsidRPr="007F0CAF">
        <w:rPr>
          <w:sz w:val="28"/>
          <w:szCs w:val="30"/>
          <w:lang w:val="en-GB"/>
        </w:rPr>
        <w:br/>
      </w:r>
      <w:r w:rsidR="003E706F" w:rsidRPr="007F0CAF">
        <w:rPr>
          <w:sz w:val="20"/>
          <w:szCs w:val="20"/>
          <w:lang w:val="en-GB"/>
        </w:rPr>
        <w:t>Place: Prague</w:t>
      </w:r>
      <w:r w:rsidR="002426E8" w:rsidRPr="007F0CAF">
        <w:rPr>
          <w:sz w:val="20"/>
          <w:szCs w:val="20"/>
          <w:lang w:val="en-GB"/>
        </w:rPr>
        <w:t xml:space="preserve">, </w:t>
      </w:r>
      <w:r w:rsidR="003E706F" w:rsidRPr="007F0CAF">
        <w:rPr>
          <w:sz w:val="20"/>
          <w:szCs w:val="20"/>
          <w:lang w:val="en-GB"/>
        </w:rPr>
        <w:t>Czech Republic</w:t>
      </w:r>
      <w:r w:rsidR="007F0CAF">
        <w:rPr>
          <w:sz w:val="20"/>
          <w:szCs w:val="20"/>
          <w:lang w:val="en-GB"/>
        </w:rPr>
        <w:tab/>
        <w:t>Date</w:t>
      </w:r>
      <w:r w:rsidR="006C780F">
        <w:rPr>
          <w:sz w:val="20"/>
          <w:szCs w:val="20"/>
          <w:lang w:val="en-GB"/>
        </w:rPr>
        <w:t>: 21</w:t>
      </w:r>
      <w:r w:rsidR="003E706F" w:rsidRPr="007F0CAF">
        <w:rPr>
          <w:sz w:val="20"/>
          <w:szCs w:val="20"/>
          <w:lang w:val="en-GB"/>
        </w:rPr>
        <w:t xml:space="preserve"> April</w:t>
      </w:r>
      <w:r w:rsidR="00AE7430" w:rsidRPr="007F0CAF">
        <w:rPr>
          <w:sz w:val="20"/>
          <w:szCs w:val="20"/>
          <w:lang w:val="en-GB"/>
        </w:rPr>
        <w:t xml:space="preserve"> 2017</w:t>
      </w:r>
    </w:p>
    <w:p w14:paraId="02B3C167" w14:textId="096A35A5" w:rsidR="00CC079E" w:rsidRPr="007F0CAF" w:rsidRDefault="0098165E" w:rsidP="00CC079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F0CAF">
        <w:rPr>
          <w:sz w:val="30"/>
          <w:szCs w:val="30"/>
          <w:lang w:val="en-GB"/>
        </w:rPr>
        <w:br/>
      </w:r>
      <w:r w:rsidR="00CC079E" w:rsidRPr="007F0CAF">
        <w:rPr>
          <w:rFonts w:ascii="Times New Roman" w:hAnsi="Times New Roman" w:cs="Times New Roman"/>
          <w:b/>
          <w:sz w:val="28"/>
          <w:szCs w:val="28"/>
          <w:lang w:val="en-GB"/>
        </w:rPr>
        <w:t xml:space="preserve">PPF banka </w:t>
      </w:r>
      <w:r w:rsidR="003E706F" w:rsidRPr="007F0CAF">
        <w:rPr>
          <w:rFonts w:ascii="Times New Roman" w:hAnsi="Times New Roman" w:cs="Times New Roman"/>
          <w:b/>
          <w:sz w:val="28"/>
          <w:szCs w:val="28"/>
          <w:lang w:val="en-GB"/>
        </w:rPr>
        <w:t>announces</w:t>
      </w:r>
      <w:r w:rsidR="00D36AF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D36AF3" w:rsidRPr="007F0CAF">
        <w:rPr>
          <w:rFonts w:ascii="Times New Roman" w:hAnsi="Times New Roman" w:cs="Times New Roman"/>
          <w:b/>
          <w:sz w:val="28"/>
          <w:szCs w:val="28"/>
          <w:lang w:val="en-GB"/>
        </w:rPr>
        <w:t>FY 2016</w:t>
      </w:r>
      <w:r w:rsidR="003E706F" w:rsidRPr="007F0CA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results</w:t>
      </w:r>
    </w:p>
    <w:p w14:paraId="450F3D1F" w14:textId="77777777" w:rsidR="00CC079E" w:rsidRPr="007F0CAF" w:rsidRDefault="003E706F" w:rsidP="00CC079E">
      <w:pPr>
        <w:rPr>
          <w:rFonts w:ascii="Times New Roman" w:hAnsi="Times New Roman" w:cs="Times New Roman"/>
          <w:b/>
          <w:lang w:val="en-GB"/>
        </w:rPr>
      </w:pPr>
      <w:r w:rsidRPr="007F0CAF">
        <w:rPr>
          <w:rFonts w:ascii="Times New Roman" w:hAnsi="Times New Roman" w:cs="Times New Roman"/>
          <w:b/>
          <w:lang w:val="en-GB"/>
        </w:rPr>
        <w:t xml:space="preserve">Key performance indicators for </w:t>
      </w:r>
      <w:r w:rsidR="00AE7430" w:rsidRPr="007F0CAF">
        <w:rPr>
          <w:rFonts w:ascii="Times New Roman" w:hAnsi="Times New Roman" w:cs="Times New Roman"/>
          <w:b/>
          <w:lang w:val="en-GB"/>
        </w:rPr>
        <w:t>2016</w:t>
      </w:r>
      <w:r w:rsidR="00CC079E" w:rsidRPr="007F0CAF">
        <w:rPr>
          <w:rFonts w:ascii="Times New Roman" w:hAnsi="Times New Roman" w:cs="Times New Roman"/>
          <w:b/>
          <w:lang w:val="en-GB"/>
        </w:rPr>
        <w:t>:</w:t>
      </w:r>
    </w:p>
    <w:p w14:paraId="74A8AAA6" w14:textId="77777777" w:rsidR="00C56703" w:rsidRPr="007F0CAF" w:rsidRDefault="003E706F" w:rsidP="00CC0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7F0CAF">
        <w:rPr>
          <w:rFonts w:ascii="Times New Roman" w:hAnsi="Times New Roman" w:cs="Times New Roman"/>
          <w:lang w:val="en-GB"/>
        </w:rPr>
        <w:t xml:space="preserve">Net profit was CZK </w:t>
      </w:r>
      <w:r w:rsidR="00CC079E" w:rsidRPr="007F0CAF">
        <w:rPr>
          <w:rFonts w:ascii="Times New Roman" w:hAnsi="Times New Roman" w:cs="Times New Roman"/>
          <w:lang w:val="en-GB"/>
        </w:rPr>
        <w:t>1</w:t>
      </w:r>
      <w:r w:rsidRPr="007F0CAF">
        <w:rPr>
          <w:rFonts w:ascii="Times New Roman" w:hAnsi="Times New Roman" w:cs="Times New Roman"/>
          <w:lang w:val="en-GB"/>
        </w:rPr>
        <w:t>.</w:t>
      </w:r>
      <w:r w:rsidR="009A3550" w:rsidRPr="007F0CAF">
        <w:rPr>
          <w:rFonts w:ascii="Times New Roman" w:hAnsi="Times New Roman" w:cs="Times New Roman"/>
          <w:lang w:val="en-GB"/>
        </w:rPr>
        <w:t>204</w:t>
      </w:r>
      <w:r w:rsidR="00C56703" w:rsidRPr="007F0CAF">
        <w:rPr>
          <w:rFonts w:ascii="Times New Roman" w:hAnsi="Times New Roman" w:cs="Times New Roman"/>
          <w:lang w:val="en-GB"/>
        </w:rPr>
        <w:t xml:space="preserve"> </w:t>
      </w:r>
      <w:r w:rsidRPr="007F0CAF">
        <w:rPr>
          <w:rFonts w:ascii="Times New Roman" w:hAnsi="Times New Roman" w:cs="Times New Roman"/>
          <w:lang w:val="en-GB"/>
        </w:rPr>
        <w:t>billion</w:t>
      </w:r>
      <w:r w:rsidR="00992FC3" w:rsidRPr="007F0CAF">
        <w:rPr>
          <w:rFonts w:ascii="Times New Roman" w:hAnsi="Times New Roman" w:cs="Times New Roman"/>
          <w:lang w:val="en-GB"/>
        </w:rPr>
        <w:t>.</w:t>
      </w:r>
    </w:p>
    <w:p w14:paraId="05A791BA" w14:textId="53B42482" w:rsidR="00992FC3" w:rsidRPr="007F0CAF" w:rsidRDefault="00A1794F" w:rsidP="00CC0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Equity rose </w:t>
      </w:r>
      <w:r w:rsidR="003F005E">
        <w:rPr>
          <w:rFonts w:ascii="Times New Roman" w:hAnsi="Times New Roman" w:cs="Times New Roman"/>
          <w:lang w:val="en-GB"/>
        </w:rPr>
        <w:t xml:space="preserve">nearly </w:t>
      </w:r>
      <w:r>
        <w:rPr>
          <w:rFonts w:ascii="Times New Roman" w:hAnsi="Times New Roman" w:cs="Times New Roman"/>
          <w:lang w:val="en-GB"/>
        </w:rPr>
        <w:t>19 </w:t>
      </w:r>
      <w:r w:rsidR="003E706F" w:rsidRPr="007F0CAF">
        <w:rPr>
          <w:rFonts w:ascii="Times New Roman" w:hAnsi="Times New Roman" w:cs="Times New Roman"/>
          <w:lang w:val="en-GB"/>
        </w:rPr>
        <w:t xml:space="preserve">% </w:t>
      </w:r>
      <w:r w:rsidR="00040289">
        <w:rPr>
          <w:rFonts w:ascii="Times New Roman" w:hAnsi="Times New Roman" w:cs="Times New Roman"/>
          <w:lang w:val="en-GB"/>
        </w:rPr>
        <w:t>on</w:t>
      </w:r>
      <w:r w:rsidR="001C6215">
        <w:rPr>
          <w:rFonts w:ascii="Times New Roman" w:hAnsi="Times New Roman" w:cs="Times New Roman"/>
          <w:lang w:val="en-GB"/>
        </w:rPr>
        <w:t xml:space="preserve"> </w:t>
      </w:r>
      <w:r w:rsidR="00992FC3" w:rsidRPr="007F0CAF">
        <w:rPr>
          <w:rFonts w:ascii="Times New Roman" w:hAnsi="Times New Roman" w:cs="Times New Roman"/>
          <w:lang w:val="en-GB"/>
        </w:rPr>
        <w:t>2015</w:t>
      </w:r>
      <w:r w:rsidR="00040289">
        <w:rPr>
          <w:rFonts w:ascii="Times New Roman" w:hAnsi="Times New Roman" w:cs="Times New Roman"/>
          <w:lang w:val="en-GB"/>
        </w:rPr>
        <w:t xml:space="preserve"> to </w:t>
      </w:r>
      <w:r w:rsidR="003E706F" w:rsidRPr="007F0CAF">
        <w:rPr>
          <w:rFonts w:ascii="Times New Roman" w:hAnsi="Times New Roman" w:cs="Times New Roman"/>
          <w:lang w:val="en-GB"/>
        </w:rPr>
        <w:t>CZK 8.</w:t>
      </w:r>
      <w:r w:rsidR="001C6215">
        <w:rPr>
          <w:rFonts w:ascii="Times New Roman" w:hAnsi="Times New Roman" w:cs="Times New Roman"/>
          <w:lang w:val="en-GB"/>
        </w:rPr>
        <w:t>75</w:t>
      </w:r>
      <w:r w:rsidR="00992FC3" w:rsidRPr="007F0CAF">
        <w:rPr>
          <w:rFonts w:ascii="Times New Roman" w:hAnsi="Times New Roman" w:cs="Times New Roman"/>
          <w:lang w:val="en-GB"/>
        </w:rPr>
        <w:t xml:space="preserve"> </w:t>
      </w:r>
      <w:r w:rsidR="003E706F" w:rsidRPr="007F0CAF">
        <w:rPr>
          <w:rFonts w:ascii="Times New Roman" w:hAnsi="Times New Roman" w:cs="Times New Roman"/>
          <w:lang w:val="en-GB"/>
        </w:rPr>
        <w:t>billion</w:t>
      </w:r>
      <w:r w:rsidR="00992FC3" w:rsidRPr="007F0CAF">
        <w:rPr>
          <w:rFonts w:ascii="Times New Roman" w:hAnsi="Times New Roman" w:cs="Times New Roman"/>
          <w:lang w:val="en-GB"/>
        </w:rPr>
        <w:t>.</w:t>
      </w:r>
    </w:p>
    <w:p w14:paraId="088E43F2" w14:textId="77777777" w:rsidR="00CC079E" w:rsidRPr="007F0CAF" w:rsidRDefault="00C56703" w:rsidP="00CC0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7F0CAF">
        <w:rPr>
          <w:rFonts w:ascii="Times New Roman" w:hAnsi="Times New Roman" w:cs="Times New Roman"/>
          <w:lang w:val="en-GB"/>
        </w:rPr>
        <w:t>Re</w:t>
      </w:r>
      <w:r w:rsidR="00A1794F">
        <w:rPr>
          <w:rFonts w:ascii="Times New Roman" w:hAnsi="Times New Roman" w:cs="Times New Roman"/>
          <w:lang w:val="en-GB"/>
        </w:rPr>
        <w:t>turn on equity was 14.75 </w:t>
      </w:r>
      <w:r w:rsidR="009A3550" w:rsidRPr="007F0CAF">
        <w:rPr>
          <w:rFonts w:ascii="Times New Roman" w:hAnsi="Times New Roman" w:cs="Times New Roman"/>
          <w:lang w:val="en-GB"/>
        </w:rPr>
        <w:t>%</w:t>
      </w:r>
      <w:r w:rsidR="00992FC3" w:rsidRPr="007F0CAF">
        <w:rPr>
          <w:rFonts w:ascii="Times New Roman" w:hAnsi="Times New Roman" w:cs="Times New Roman"/>
          <w:lang w:val="en-GB"/>
        </w:rPr>
        <w:t>.</w:t>
      </w:r>
    </w:p>
    <w:p w14:paraId="54D1574E" w14:textId="7A93894B" w:rsidR="00CC079E" w:rsidRPr="007F0CAF" w:rsidRDefault="003E706F" w:rsidP="00CC0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7F0CAF">
        <w:rPr>
          <w:rFonts w:ascii="Times New Roman" w:hAnsi="Times New Roman" w:cs="Times New Roman"/>
          <w:lang w:val="en-GB"/>
        </w:rPr>
        <w:t>L</w:t>
      </w:r>
      <w:r w:rsidR="007F0CAF">
        <w:rPr>
          <w:rFonts w:ascii="Times New Roman" w:hAnsi="Times New Roman" w:cs="Times New Roman"/>
          <w:lang w:val="en-GB"/>
        </w:rPr>
        <w:t xml:space="preserve">ending </w:t>
      </w:r>
      <w:r w:rsidR="00040289">
        <w:rPr>
          <w:rFonts w:ascii="Times New Roman" w:hAnsi="Times New Roman" w:cs="Times New Roman"/>
          <w:lang w:val="en-GB"/>
        </w:rPr>
        <w:t>rose 15 % on 2015 to</w:t>
      </w:r>
      <w:r w:rsidR="00040289" w:rsidRPr="007F0CAF">
        <w:rPr>
          <w:rFonts w:ascii="Times New Roman" w:hAnsi="Times New Roman" w:cs="Times New Roman"/>
          <w:lang w:val="en-GB"/>
        </w:rPr>
        <w:t xml:space="preserve"> </w:t>
      </w:r>
      <w:r w:rsidRPr="007F0CAF">
        <w:rPr>
          <w:rFonts w:ascii="Times New Roman" w:hAnsi="Times New Roman" w:cs="Times New Roman"/>
          <w:lang w:val="en-GB"/>
        </w:rPr>
        <w:t xml:space="preserve">CZK </w:t>
      </w:r>
      <w:r w:rsidR="00CC079E" w:rsidRPr="007F0CAF">
        <w:rPr>
          <w:rFonts w:ascii="Times New Roman" w:hAnsi="Times New Roman" w:cs="Times New Roman"/>
          <w:lang w:val="en-GB"/>
        </w:rPr>
        <w:t>2</w:t>
      </w:r>
      <w:r w:rsidR="007E31B3" w:rsidRPr="007F0CAF">
        <w:rPr>
          <w:rFonts w:ascii="Times New Roman" w:hAnsi="Times New Roman" w:cs="Times New Roman"/>
          <w:lang w:val="en-GB"/>
        </w:rPr>
        <w:t>9</w:t>
      </w:r>
      <w:r w:rsidRPr="007F0CAF">
        <w:rPr>
          <w:rFonts w:ascii="Times New Roman" w:hAnsi="Times New Roman" w:cs="Times New Roman"/>
          <w:lang w:val="en-GB"/>
        </w:rPr>
        <w:t>.</w:t>
      </w:r>
      <w:r w:rsidR="0089192C" w:rsidRPr="007F0CAF">
        <w:rPr>
          <w:rFonts w:ascii="Times New Roman" w:hAnsi="Times New Roman" w:cs="Times New Roman"/>
          <w:lang w:val="en-GB"/>
        </w:rPr>
        <w:t xml:space="preserve">6 </w:t>
      </w:r>
      <w:r w:rsidRPr="007F0CAF">
        <w:rPr>
          <w:rFonts w:ascii="Times New Roman" w:hAnsi="Times New Roman" w:cs="Times New Roman"/>
          <w:lang w:val="en-GB"/>
        </w:rPr>
        <w:t>billion</w:t>
      </w:r>
      <w:r w:rsidR="00CC079E" w:rsidRPr="007F0CAF">
        <w:rPr>
          <w:rFonts w:ascii="Times New Roman" w:hAnsi="Times New Roman" w:cs="Times New Roman"/>
          <w:lang w:val="en-GB"/>
        </w:rPr>
        <w:t>.</w:t>
      </w:r>
    </w:p>
    <w:p w14:paraId="7E0F349B" w14:textId="77777777" w:rsidR="0089192C" w:rsidRPr="007F0CAF" w:rsidRDefault="0089192C" w:rsidP="00FD5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7F0CAF">
        <w:rPr>
          <w:rFonts w:ascii="Times New Roman" w:hAnsi="Times New Roman" w:cs="Times New Roman"/>
          <w:lang w:val="en-GB"/>
        </w:rPr>
        <w:t xml:space="preserve">PPF banka </w:t>
      </w:r>
      <w:r w:rsidR="00900C2F" w:rsidRPr="007F0CAF">
        <w:rPr>
          <w:rFonts w:ascii="Times New Roman" w:hAnsi="Times New Roman" w:cs="Times New Roman"/>
          <w:lang w:val="en-GB"/>
        </w:rPr>
        <w:t xml:space="preserve">paid CZK </w:t>
      </w:r>
      <w:r w:rsidRPr="007F0CAF">
        <w:rPr>
          <w:rFonts w:ascii="Times New Roman" w:hAnsi="Times New Roman" w:cs="Times New Roman"/>
          <w:lang w:val="en-GB"/>
        </w:rPr>
        <w:t>269</w:t>
      </w:r>
      <w:r w:rsidR="00CC079E" w:rsidRPr="007F0CAF">
        <w:rPr>
          <w:rFonts w:ascii="Times New Roman" w:hAnsi="Times New Roman" w:cs="Times New Roman"/>
          <w:lang w:val="en-GB"/>
        </w:rPr>
        <w:t xml:space="preserve"> mil</w:t>
      </w:r>
      <w:r w:rsidR="00900C2F" w:rsidRPr="007F0CAF">
        <w:rPr>
          <w:rFonts w:ascii="Times New Roman" w:hAnsi="Times New Roman" w:cs="Times New Roman"/>
          <w:lang w:val="en-GB"/>
        </w:rPr>
        <w:t>lion in income tax for the year</w:t>
      </w:r>
      <w:r w:rsidRPr="007F0CAF">
        <w:rPr>
          <w:rFonts w:ascii="Times New Roman" w:hAnsi="Times New Roman" w:cs="Times New Roman"/>
          <w:lang w:val="en-GB"/>
        </w:rPr>
        <w:t>.</w:t>
      </w:r>
    </w:p>
    <w:p w14:paraId="28622661" w14:textId="77777777" w:rsidR="0089192C" w:rsidRPr="007F0CAF" w:rsidRDefault="0089192C" w:rsidP="0089192C">
      <w:pPr>
        <w:pStyle w:val="Odstavecseseznamem"/>
        <w:rPr>
          <w:rFonts w:ascii="Times New Roman" w:hAnsi="Times New Roman" w:cs="Times New Roman"/>
          <w:lang w:val="en-GB"/>
        </w:rPr>
      </w:pPr>
    </w:p>
    <w:p w14:paraId="58672BAE" w14:textId="18186B86" w:rsidR="00CC079E" w:rsidRPr="007F0CAF" w:rsidRDefault="007F0CAF" w:rsidP="0089192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>“PPF banka</w:t>
      </w:r>
      <w:r w:rsidR="00CB6BB5" w:rsidRPr="007F0CAF"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 xml:space="preserve">had another </w:t>
      </w:r>
      <w:r w:rsidR="001C6215">
        <w:rPr>
          <w:rFonts w:ascii="Times New Roman" w:hAnsi="Times New Roman" w:cs="Times New Roman"/>
          <w:i/>
          <w:lang w:val="en-GB"/>
        </w:rPr>
        <w:t xml:space="preserve">very </w:t>
      </w:r>
      <w:r>
        <w:rPr>
          <w:rFonts w:ascii="Times New Roman" w:hAnsi="Times New Roman" w:cs="Times New Roman"/>
          <w:i/>
          <w:lang w:val="en-GB"/>
        </w:rPr>
        <w:t xml:space="preserve">successful year </w:t>
      </w:r>
      <w:r w:rsidR="001C6215">
        <w:rPr>
          <w:rFonts w:ascii="Times New Roman" w:hAnsi="Times New Roman" w:cs="Times New Roman"/>
          <w:i/>
          <w:lang w:val="en-GB"/>
        </w:rPr>
        <w:t>in 2016</w:t>
      </w:r>
      <w:r w:rsidR="00CB6BB5" w:rsidRPr="007F0CAF">
        <w:rPr>
          <w:rFonts w:ascii="Times New Roman" w:hAnsi="Times New Roman" w:cs="Times New Roman"/>
          <w:i/>
          <w:lang w:val="en-GB"/>
        </w:rPr>
        <w:t xml:space="preserve">. </w:t>
      </w:r>
      <w:r>
        <w:rPr>
          <w:rFonts w:ascii="Times New Roman" w:hAnsi="Times New Roman" w:cs="Times New Roman"/>
          <w:i/>
          <w:lang w:val="en-GB"/>
        </w:rPr>
        <w:t>The bank’s net profit was CZK 1.</w:t>
      </w:r>
      <w:r w:rsidR="00CB6BB5" w:rsidRPr="007F0CAF">
        <w:rPr>
          <w:rFonts w:ascii="Times New Roman" w:hAnsi="Times New Roman" w:cs="Times New Roman"/>
          <w:i/>
          <w:lang w:val="en-GB"/>
        </w:rPr>
        <w:t>204</w:t>
      </w:r>
      <w:r w:rsidR="001C6215">
        <w:rPr>
          <w:rFonts w:ascii="Times New Roman" w:hAnsi="Times New Roman" w:cs="Times New Roman"/>
          <w:i/>
          <w:lang w:val="en-GB"/>
        </w:rPr>
        <w:t> </w:t>
      </w:r>
      <w:r>
        <w:rPr>
          <w:rFonts w:ascii="Times New Roman" w:hAnsi="Times New Roman" w:cs="Times New Roman"/>
          <w:i/>
          <w:lang w:val="en-GB"/>
        </w:rPr>
        <w:t xml:space="preserve">billion, lending rose by </w:t>
      </w:r>
      <w:r w:rsidR="00CB6BB5" w:rsidRPr="007F0CAF">
        <w:rPr>
          <w:rFonts w:ascii="Times New Roman" w:hAnsi="Times New Roman" w:cs="Times New Roman"/>
          <w:i/>
          <w:lang w:val="en-GB"/>
        </w:rPr>
        <w:t>15</w:t>
      </w:r>
      <w:r w:rsidR="00A1794F" w:rsidRPr="00A1794F">
        <w:rPr>
          <w:rFonts w:ascii="Times New Roman" w:hAnsi="Times New Roman" w:cs="Times New Roman"/>
          <w:i/>
          <w:lang w:val="en-GB"/>
        </w:rPr>
        <w:t> </w:t>
      </w:r>
      <w:r>
        <w:rPr>
          <w:rFonts w:ascii="Times New Roman" w:hAnsi="Times New Roman" w:cs="Times New Roman"/>
          <w:i/>
          <w:lang w:val="en-GB"/>
        </w:rPr>
        <w:t>% and we became the most active dealer on the primary market for Czech government bonds</w:t>
      </w:r>
      <w:r w:rsidR="00910A41" w:rsidRPr="007F0CAF">
        <w:rPr>
          <w:rFonts w:ascii="Times New Roman" w:hAnsi="Times New Roman" w:cs="Times New Roman"/>
          <w:i/>
          <w:lang w:val="en-GB"/>
        </w:rPr>
        <w:t>,</w:t>
      </w:r>
      <w:r>
        <w:rPr>
          <w:rFonts w:ascii="Times New Roman" w:hAnsi="Times New Roman" w:cs="Times New Roman"/>
          <w:i/>
          <w:lang w:val="en-GB"/>
        </w:rPr>
        <w:t>”</w:t>
      </w:r>
      <w:r w:rsidR="00910A41" w:rsidRPr="007F0CAF"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said </w:t>
      </w:r>
      <w:r w:rsidR="00CC079E" w:rsidRPr="007F0CAF">
        <w:rPr>
          <w:rFonts w:ascii="Times New Roman" w:hAnsi="Times New Roman" w:cs="Times New Roman"/>
          <w:lang w:val="en-GB"/>
        </w:rPr>
        <w:t xml:space="preserve">Petr Jirásko, </w:t>
      </w:r>
      <w:r>
        <w:rPr>
          <w:rFonts w:ascii="Times New Roman" w:hAnsi="Times New Roman" w:cs="Times New Roman"/>
          <w:lang w:val="en-GB"/>
        </w:rPr>
        <w:t>PP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F banka’s CEO</w:t>
      </w:r>
      <w:r w:rsidR="00CC079E" w:rsidRPr="007F0CAF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“</w:t>
      </w:r>
      <w:r w:rsidR="00040289">
        <w:rPr>
          <w:rFonts w:ascii="Times New Roman" w:hAnsi="Times New Roman" w:cs="Times New Roman"/>
          <w:i/>
          <w:lang w:val="en-GB"/>
        </w:rPr>
        <w:t xml:space="preserve">This </w:t>
      </w:r>
      <w:r>
        <w:rPr>
          <w:rFonts w:ascii="Times New Roman" w:hAnsi="Times New Roman" w:cs="Times New Roman"/>
          <w:i/>
          <w:lang w:val="en-GB"/>
        </w:rPr>
        <w:t xml:space="preserve">excellent </w:t>
      </w:r>
      <w:r w:rsidR="00040289">
        <w:rPr>
          <w:rFonts w:ascii="Times New Roman" w:hAnsi="Times New Roman" w:cs="Times New Roman"/>
          <w:i/>
          <w:lang w:val="en-GB"/>
        </w:rPr>
        <w:t xml:space="preserve">set of </w:t>
      </w:r>
      <w:r>
        <w:rPr>
          <w:rFonts w:ascii="Times New Roman" w:hAnsi="Times New Roman" w:cs="Times New Roman"/>
          <w:i/>
          <w:lang w:val="en-GB"/>
        </w:rPr>
        <w:t xml:space="preserve">financial results </w:t>
      </w:r>
      <w:r w:rsidR="00040289">
        <w:rPr>
          <w:rFonts w:ascii="Times New Roman" w:hAnsi="Times New Roman" w:cs="Times New Roman"/>
          <w:i/>
          <w:lang w:val="en-GB"/>
        </w:rPr>
        <w:t xml:space="preserve">demonstrates </w:t>
      </w:r>
      <w:r w:rsidR="003F005E">
        <w:rPr>
          <w:rFonts w:ascii="Times New Roman" w:hAnsi="Times New Roman" w:cs="Times New Roman"/>
          <w:i/>
          <w:lang w:val="en-GB"/>
        </w:rPr>
        <w:t>how</w:t>
      </w:r>
      <w:r>
        <w:rPr>
          <w:rFonts w:ascii="Times New Roman" w:hAnsi="Times New Roman" w:cs="Times New Roman"/>
          <w:i/>
          <w:lang w:val="en-GB"/>
        </w:rPr>
        <w:t xml:space="preserve"> </w:t>
      </w:r>
      <w:r w:rsidR="00F84F93">
        <w:rPr>
          <w:rFonts w:ascii="Times New Roman" w:hAnsi="Times New Roman" w:cs="Times New Roman"/>
          <w:i/>
          <w:lang w:val="en-GB"/>
        </w:rPr>
        <w:t xml:space="preserve">PPF banka continues </w:t>
      </w:r>
      <w:r>
        <w:rPr>
          <w:rFonts w:ascii="Times New Roman" w:hAnsi="Times New Roman" w:cs="Times New Roman"/>
          <w:i/>
          <w:lang w:val="en-GB"/>
        </w:rPr>
        <w:t>to strengthen its position on the Czech banking market</w:t>
      </w:r>
      <w:r w:rsidR="00910A41" w:rsidRPr="007F0CAF">
        <w:rPr>
          <w:rFonts w:ascii="Times New Roman" w:hAnsi="Times New Roman" w:cs="Times New Roman"/>
          <w:i/>
          <w:lang w:val="en-GB"/>
        </w:rPr>
        <w:t>,</w:t>
      </w:r>
      <w:r w:rsidR="00163D19">
        <w:rPr>
          <w:rFonts w:ascii="Times New Roman" w:hAnsi="Times New Roman" w:cs="Times New Roman"/>
          <w:i/>
          <w:lang w:val="en-GB"/>
        </w:rPr>
        <w:t>”</w:t>
      </w:r>
      <w:r w:rsidR="00CC079E" w:rsidRPr="007F0CA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he added</w:t>
      </w:r>
      <w:r w:rsidR="00910A41" w:rsidRPr="007F0CAF">
        <w:rPr>
          <w:rFonts w:ascii="Times New Roman" w:hAnsi="Times New Roman" w:cs="Times New Roman"/>
          <w:lang w:val="en-GB"/>
        </w:rPr>
        <w:t>.</w:t>
      </w:r>
    </w:p>
    <w:p w14:paraId="0903A741" w14:textId="6A0A3935" w:rsidR="00CC079E" w:rsidRPr="007F0CAF" w:rsidRDefault="00FD5D83" w:rsidP="00CC079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Net interest income </w:t>
      </w:r>
      <w:r w:rsidR="003F005E">
        <w:rPr>
          <w:rFonts w:ascii="Times New Roman" w:hAnsi="Times New Roman" w:cs="Times New Roman"/>
          <w:lang w:val="en-GB"/>
        </w:rPr>
        <w:t>was</w:t>
      </w:r>
      <w:r>
        <w:rPr>
          <w:rFonts w:ascii="Times New Roman" w:hAnsi="Times New Roman" w:cs="Times New Roman"/>
          <w:lang w:val="en-GB"/>
        </w:rPr>
        <w:t xml:space="preserve"> CZK 1.</w:t>
      </w:r>
      <w:r w:rsidR="0010131E" w:rsidRPr="007F0CAF">
        <w:rPr>
          <w:rFonts w:ascii="Times New Roman" w:hAnsi="Times New Roman" w:cs="Times New Roman"/>
          <w:lang w:val="en-GB"/>
        </w:rPr>
        <w:t xml:space="preserve">808 </w:t>
      </w:r>
      <w:r>
        <w:rPr>
          <w:rFonts w:ascii="Times New Roman" w:hAnsi="Times New Roman" w:cs="Times New Roman"/>
          <w:lang w:val="en-GB"/>
        </w:rPr>
        <w:t xml:space="preserve">billion in 2016, </w:t>
      </w:r>
      <w:r w:rsidR="003F005E">
        <w:rPr>
          <w:rFonts w:ascii="Times New Roman" w:hAnsi="Times New Roman" w:cs="Times New Roman"/>
          <w:lang w:val="en-GB"/>
        </w:rPr>
        <w:t>in line with the</w:t>
      </w:r>
      <w:r>
        <w:rPr>
          <w:rFonts w:ascii="Times New Roman" w:hAnsi="Times New Roman" w:cs="Times New Roman"/>
          <w:lang w:val="en-GB"/>
        </w:rPr>
        <w:t xml:space="preserve"> </w:t>
      </w:r>
      <w:r w:rsidR="003F005E">
        <w:rPr>
          <w:rFonts w:ascii="Times New Roman" w:hAnsi="Times New Roman" w:cs="Times New Roman"/>
          <w:lang w:val="en-GB"/>
        </w:rPr>
        <w:t>CZK 1.</w:t>
      </w:r>
      <w:r w:rsidR="003F005E" w:rsidRPr="007F0CAF">
        <w:rPr>
          <w:rFonts w:ascii="Times New Roman" w:hAnsi="Times New Roman" w:cs="Times New Roman"/>
          <w:lang w:val="en-GB"/>
        </w:rPr>
        <w:t xml:space="preserve">810 </w:t>
      </w:r>
      <w:r w:rsidR="003F005E">
        <w:rPr>
          <w:rFonts w:ascii="Times New Roman" w:hAnsi="Times New Roman" w:cs="Times New Roman"/>
          <w:lang w:val="en-GB"/>
        </w:rPr>
        <w:t>billion reported in</w:t>
      </w:r>
      <w:r w:rsidR="003F005E" w:rsidRPr="007F0CAF">
        <w:rPr>
          <w:rFonts w:ascii="Times New Roman" w:hAnsi="Times New Roman" w:cs="Times New Roman"/>
          <w:lang w:val="en-GB"/>
        </w:rPr>
        <w:t xml:space="preserve"> </w:t>
      </w:r>
      <w:r w:rsidR="0010131E" w:rsidRPr="007F0CAF">
        <w:rPr>
          <w:rFonts w:ascii="Times New Roman" w:hAnsi="Times New Roman" w:cs="Times New Roman"/>
          <w:lang w:val="en-GB"/>
        </w:rPr>
        <w:t>2015</w:t>
      </w:r>
      <w:r w:rsidR="00CC079E" w:rsidRPr="007F0CAF">
        <w:rPr>
          <w:rFonts w:ascii="Times New Roman" w:hAnsi="Times New Roman" w:cs="Times New Roman"/>
          <w:lang w:val="en-GB"/>
        </w:rPr>
        <w:t xml:space="preserve">. </w:t>
      </w:r>
      <w:r w:rsidR="0035639E">
        <w:rPr>
          <w:rFonts w:ascii="Times New Roman" w:hAnsi="Times New Roman" w:cs="Times New Roman"/>
          <w:lang w:val="en-GB"/>
        </w:rPr>
        <w:t>Net income from fees and commissions dropped slightly to CZK </w:t>
      </w:r>
      <w:r w:rsidR="0010131E" w:rsidRPr="007F0CAF">
        <w:rPr>
          <w:rFonts w:ascii="Times New Roman" w:hAnsi="Times New Roman" w:cs="Times New Roman"/>
          <w:lang w:val="en-GB"/>
        </w:rPr>
        <w:t>164</w:t>
      </w:r>
      <w:r w:rsidR="0035639E">
        <w:rPr>
          <w:rFonts w:ascii="Times New Roman" w:hAnsi="Times New Roman" w:cs="Times New Roman"/>
          <w:lang w:val="en-GB"/>
        </w:rPr>
        <w:t> million</w:t>
      </w:r>
      <w:r w:rsidR="00CC079E" w:rsidRPr="007F0CAF">
        <w:rPr>
          <w:rFonts w:ascii="Times New Roman" w:hAnsi="Times New Roman" w:cs="Times New Roman"/>
          <w:lang w:val="en-GB"/>
        </w:rPr>
        <w:t xml:space="preserve">. </w:t>
      </w:r>
      <w:r w:rsidR="0035639E">
        <w:rPr>
          <w:rFonts w:ascii="Times New Roman" w:hAnsi="Times New Roman" w:cs="Times New Roman"/>
          <w:lang w:val="en-GB"/>
        </w:rPr>
        <w:t>The bank reported a profit of CZK </w:t>
      </w:r>
      <w:r w:rsidR="00CC079E" w:rsidRPr="007F0CAF">
        <w:rPr>
          <w:rFonts w:ascii="Times New Roman" w:hAnsi="Times New Roman" w:cs="Times New Roman"/>
          <w:lang w:val="en-GB"/>
        </w:rPr>
        <w:t>4</w:t>
      </w:r>
      <w:r w:rsidR="0010131E" w:rsidRPr="007F0CAF">
        <w:rPr>
          <w:rFonts w:ascii="Times New Roman" w:hAnsi="Times New Roman" w:cs="Times New Roman"/>
          <w:lang w:val="en-GB"/>
        </w:rPr>
        <w:t>76</w:t>
      </w:r>
      <w:r w:rsidR="00CC079E" w:rsidRPr="007F0CAF">
        <w:rPr>
          <w:rFonts w:ascii="Times New Roman" w:hAnsi="Times New Roman" w:cs="Times New Roman"/>
          <w:lang w:val="en-GB"/>
        </w:rPr>
        <w:t xml:space="preserve"> mil</w:t>
      </w:r>
      <w:r w:rsidR="0035639E">
        <w:rPr>
          <w:rFonts w:ascii="Times New Roman" w:hAnsi="Times New Roman" w:cs="Times New Roman"/>
          <w:lang w:val="en-GB"/>
        </w:rPr>
        <w:t xml:space="preserve">lion from financial operations, compared to CZK 482 million in </w:t>
      </w:r>
      <w:r w:rsidR="0010131E" w:rsidRPr="007F0CAF">
        <w:rPr>
          <w:rFonts w:ascii="Times New Roman" w:hAnsi="Times New Roman" w:cs="Times New Roman"/>
          <w:lang w:val="en-GB"/>
        </w:rPr>
        <w:t>2015</w:t>
      </w:r>
      <w:r w:rsidR="0035639E">
        <w:rPr>
          <w:rFonts w:ascii="Times New Roman" w:hAnsi="Times New Roman" w:cs="Times New Roman"/>
          <w:lang w:val="en-GB"/>
        </w:rPr>
        <w:t xml:space="preserve">. </w:t>
      </w:r>
      <w:r w:rsidR="003F005E">
        <w:rPr>
          <w:rFonts w:ascii="Times New Roman" w:hAnsi="Times New Roman" w:cs="Times New Roman"/>
          <w:lang w:val="en-GB"/>
        </w:rPr>
        <w:t xml:space="preserve">This </w:t>
      </w:r>
      <w:r w:rsidR="0035639E">
        <w:rPr>
          <w:rFonts w:ascii="Times New Roman" w:hAnsi="Times New Roman" w:cs="Times New Roman"/>
          <w:lang w:val="en-GB"/>
        </w:rPr>
        <w:t>stable result was mainly</w:t>
      </w:r>
      <w:r w:rsidR="003F005E">
        <w:rPr>
          <w:rFonts w:ascii="Times New Roman" w:hAnsi="Times New Roman" w:cs="Times New Roman"/>
          <w:lang w:val="en-GB"/>
        </w:rPr>
        <w:t xml:space="preserve"> due</w:t>
      </w:r>
      <w:r w:rsidR="0035639E">
        <w:rPr>
          <w:rFonts w:ascii="Times New Roman" w:hAnsi="Times New Roman" w:cs="Times New Roman"/>
          <w:lang w:val="en-GB"/>
        </w:rPr>
        <w:t xml:space="preserve"> to successful trading in securities</w:t>
      </w:r>
      <w:r w:rsidR="00CC079E" w:rsidRPr="007F0CAF">
        <w:rPr>
          <w:rFonts w:ascii="Times New Roman" w:hAnsi="Times New Roman" w:cs="Times New Roman"/>
          <w:lang w:val="en-GB"/>
        </w:rPr>
        <w:t xml:space="preserve">.   </w:t>
      </w:r>
    </w:p>
    <w:p w14:paraId="6C341172" w14:textId="77777777" w:rsidR="00CC079E" w:rsidRPr="007F0CAF" w:rsidRDefault="0035639E" w:rsidP="00CC079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Total Net Banking Income </w:t>
      </w:r>
      <w:r w:rsidR="00CC079E" w:rsidRPr="007F0CAF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>net of the costs of provisions for loans</w:t>
      </w:r>
      <w:r w:rsidR="00CC079E" w:rsidRPr="007F0CAF">
        <w:rPr>
          <w:rFonts w:ascii="Times New Roman" w:hAnsi="Times New Roman" w:cs="Times New Roman"/>
          <w:lang w:val="en-GB"/>
        </w:rPr>
        <w:t xml:space="preserve">) </w:t>
      </w:r>
      <w:r w:rsidR="001C6215">
        <w:rPr>
          <w:rFonts w:ascii="Times New Roman" w:hAnsi="Times New Roman" w:cs="Times New Roman"/>
          <w:lang w:val="en-GB"/>
        </w:rPr>
        <w:t>was CZK 2.41</w:t>
      </w:r>
      <w:r>
        <w:rPr>
          <w:rFonts w:ascii="Times New Roman" w:hAnsi="Times New Roman" w:cs="Times New Roman"/>
          <w:lang w:val="en-GB"/>
        </w:rPr>
        <w:t> billion in 2016, a small increase on the previous year</w:t>
      </w:r>
      <w:r w:rsidR="006C658D" w:rsidRPr="007F0CAF">
        <w:rPr>
          <w:rFonts w:ascii="Times New Roman" w:hAnsi="Times New Roman" w:cs="Times New Roman"/>
          <w:lang w:val="en-GB"/>
        </w:rPr>
        <w:t>.</w:t>
      </w:r>
    </w:p>
    <w:p w14:paraId="248E4265" w14:textId="2541960D" w:rsidR="003844C2" w:rsidRPr="007F0CAF" w:rsidRDefault="003844C2" w:rsidP="00CC079E">
      <w:pPr>
        <w:rPr>
          <w:rFonts w:ascii="Times New Roman" w:hAnsi="Times New Roman" w:cs="Times New Roman"/>
          <w:lang w:val="en-GB"/>
        </w:rPr>
      </w:pPr>
      <w:r w:rsidRPr="007F0CAF">
        <w:rPr>
          <w:rFonts w:ascii="Times New Roman" w:hAnsi="Times New Roman" w:cs="Times New Roman"/>
          <w:lang w:val="en-GB"/>
        </w:rPr>
        <w:t xml:space="preserve">PPF banka </w:t>
      </w:r>
      <w:r w:rsidR="0035639E">
        <w:rPr>
          <w:rFonts w:ascii="Times New Roman" w:hAnsi="Times New Roman" w:cs="Times New Roman"/>
          <w:lang w:val="en-GB"/>
        </w:rPr>
        <w:t>achieved a profit before tax of CZK 1.</w:t>
      </w:r>
      <w:r w:rsidRPr="007F0CAF">
        <w:rPr>
          <w:rFonts w:ascii="Times New Roman" w:hAnsi="Times New Roman" w:cs="Times New Roman"/>
          <w:lang w:val="en-GB"/>
        </w:rPr>
        <w:t>473</w:t>
      </w:r>
      <w:r w:rsidR="00CC079E" w:rsidRPr="007F0CAF">
        <w:rPr>
          <w:rFonts w:ascii="Times New Roman" w:hAnsi="Times New Roman" w:cs="Times New Roman"/>
          <w:lang w:val="en-GB"/>
        </w:rPr>
        <w:t xml:space="preserve"> </w:t>
      </w:r>
      <w:r w:rsidR="0035639E">
        <w:rPr>
          <w:rFonts w:ascii="Times New Roman" w:hAnsi="Times New Roman" w:cs="Times New Roman"/>
          <w:lang w:val="en-GB"/>
        </w:rPr>
        <w:t xml:space="preserve">billion in 2016, </w:t>
      </w:r>
      <w:r w:rsidR="00D956DC">
        <w:rPr>
          <w:rFonts w:ascii="Times New Roman" w:hAnsi="Times New Roman" w:cs="Times New Roman"/>
          <w:lang w:val="en-GB"/>
        </w:rPr>
        <w:t>down CZK 110 million on 2015</w:t>
      </w:r>
      <w:r w:rsidRPr="007F0CAF">
        <w:rPr>
          <w:rFonts w:ascii="Times New Roman" w:hAnsi="Times New Roman" w:cs="Times New Roman"/>
          <w:lang w:val="en-GB"/>
        </w:rPr>
        <w:t xml:space="preserve">. </w:t>
      </w:r>
      <w:r w:rsidR="00D956DC">
        <w:rPr>
          <w:rFonts w:ascii="Times New Roman" w:hAnsi="Times New Roman" w:cs="Times New Roman"/>
          <w:lang w:val="en-GB"/>
        </w:rPr>
        <w:t xml:space="preserve">The </w:t>
      </w:r>
      <w:r w:rsidR="003F005E">
        <w:rPr>
          <w:rFonts w:ascii="Times New Roman" w:hAnsi="Times New Roman" w:cs="Times New Roman"/>
          <w:lang w:val="en-GB"/>
        </w:rPr>
        <w:t xml:space="preserve">decline </w:t>
      </w:r>
      <w:r w:rsidR="00A35CD8">
        <w:rPr>
          <w:rFonts w:ascii="Times New Roman" w:hAnsi="Times New Roman" w:cs="Times New Roman"/>
          <w:lang w:val="en-GB"/>
        </w:rPr>
        <w:t>relat</w:t>
      </w:r>
      <w:r w:rsidR="000D5AE1">
        <w:rPr>
          <w:rFonts w:ascii="Times New Roman" w:hAnsi="Times New Roman" w:cs="Times New Roman"/>
          <w:lang w:val="en-GB"/>
        </w:rPr>
        <w:t>es</w:t>
      </w:r>
      <w:r w:rsidR="00A35CD8">
        <w:rPr>
          <w:rFonts w:ascii="Times New Roman" w:hAnsi="Times New Roman" w:cs="Times New Roman"/>
          <w:lang w:val="en-GB"/>
        </w:rPr>
        <w:t xml:space="preserve"> to </w:t>
      </w:r>
      <w:r w:rsidR="00D956DC">
        <w:rPr>
          <w:rFonts w:ascii="Times New Roman" w:hAnsi="Times New Roman" w:cs="Times New Roman"/>
          <w:lang w:val="en-GB"/>
        </w:rPr>
        <w:t>increased operating costs</w:t>
      </w:r>
      <w:r w:rsidR="006C658D" w:rsidRPr="007F0CAF">
        <w:rPr>
          <w:rFonts w:ascii="Times New Roman" w:hAnsi="Times New Roman" w:cs="Times New Roman"/>
          <w:lang w:val="en-GB"/>
        </w:rPr>
        <w:t xml:space="preserve">, </w:t>
      </w:r>
      <w:r w:rsidR="00D956DC">
        <w:rPr>
          <w:rFonts w:ascii="Times New Roman" w:hAnsi="Times New Roman" w:cs="Times New Roman"/>
          <w:lang w:val="en-GB"/>
        </w:rPr>
        <w:t xml:space="preserve">resulting mainly from a one-off contribution to the </w:t>
      </w:r>
      <w:r w:rsidR="00163D19">
        <w:rPr>
          <w:rFonts w:ascii="Times New Roman" w:hAnsi="Times New Roman" w:cs="Times New Roman"/>
          <w:lang w:val="en-GB"/>
        </w:rPr>
        <w:t xml:space="preserve">Resolution Fund </w:t>
      </w:r>
      <w:r w:rsidR="005210A5" w:rsidRPr="007F0CAF">
        <w:rPr>
          <w:rFonts w:ascii="Times New Roman" w:hAnsi="Times New Roman" w:cs="Times New Roman"/>
          <w:lang w:val="en-GB"/>
        </w:rPr>
        <w:t>(</w:t>
      </w:r>
      <w:r w:rsidR="00163D19">
        <w:rPr>
          <w:rFonts w:ascii="Times New Roman" w:hAnsi="Times New Roman" w:cs="Times New Roman"/>
          <w:lang w:val="en-GB"/>
        </w:rPr>
        <w:t>for rescuing banks and insurance companies</w:t>
      </w:r>
      <w:r w:rsidR="005210A5" w:rsidRPr="007F0CAF">
        <w:rPr>
          <w:rFonts w:ascii="Times New Roman" w:hAnsi="Times New Roman" w:cs="Times New Roman"/>
          <w:lang w:val="en-GB"/>
        </w:rPr>
        <w:t>)</w:t>
      </w:r>
      <w:r w:rsidR="006C658D" w:rsidRPr="007F0CAF">
        <w:rPr>
          <w:rFonts w:ascii="Times New Roman" w:hAnsi="Times New Roman" w:cs="Times New Roman"/>
          <w:lang w:val="en-GB"/>
        </w:rPr>
        <w:t>.</w:t>
      </w:r>
    </w:p>
    <w:p w14:paraId="0095D976" w14:textId="4A6E0968" w:rsidR="00CC079E" w:rsidRPr="007F0CAF" w:rsidRDefault="00CE09DF" w:rsidP="00CC079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A1794F">
        <w:rPr>
          <w:rFonts w:ascii="Times New Roman" w:hAnsi="Times New Roman" w:cs="Times New Roman"/>
          <w:lang w:val="en-GB"/>
        </w:rPr>
        <w:t>otal assets</w:t>
      </w:r>
      <w:r>
        <w:rPr>
          <w:rFonts w:ascii="Times New Roman" w:hAnsi="Times New Roman" w:cs="Times New Roman"/>
          <w:lang w:val="en-GB"/>
        </w:rPr>
        <w:t xml:space="preserve"> increased 32 % to CZK 137 billion</w:t>
      </w:r>
      <w:r w:rsidR="001C6215">
        <w:rPr>
          <w:rFonts w:ascii="Times New Roman" w:hAnsi="Times New Roman" w:cs="Times New Roman"/>
          <w:lang w:val="en-GB"/>
        </w:rPr>
        <w:t xml:space="preserve"> in 2016</w:t>
      </w:r>
      <w:r w:rsidR="006C658D" w:rsidRPr="007F0CAF">
        <w:rPr>
          <w:rFonts w:ascii="Times New Roman" w:hAnsi="Times New Roman" w:cs="Times New Roman"/>
          <w:lang w:val="en-GB"/>
        </w:rPr>
        <w:t>.</w:t>
      </w:r>
      <w:r w:rsidR="00992FC3" w:rsidRPr="007F0CA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Loans and advances to customers increased </w:t>
      </w:r>
      <w:r w:rsidR="00CC079E" w:rsidRPr="007F0CAF">
        <w:rPr>
          <w:rFonts w:ascii="Times New Roman" w:hAnsi="Times New Roman" w:cs="Times New Roman"/>
          <w:lang w:val="en-GB"/>
        </w:rPr>
        <w:t>1</w:t>
      </w:r>
      <w:r w:rsidR="00992FC3" w:rsidRPr="007F0CAF"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  <w:lang w:val="en-GB"/>
        </w:rPr>
        <w:t> </w:t>
      </w:r>
      <w:r w:rsidR="00CC079E" w:rsidRPr="007F0CAF">
        <w:rPr>
          <w:rFonts w:ascii="Times New Roman" w:hAnsi="Times New Roman" w:cs="Times New Roman"/>
          <w:lang w:val="en-GB"/>
        </w:rPr>
        <w:t xml:space="preserve">% </w:t>
      </w:r>
      <w:r>
        <w:rPr>
          <w:rFonts w:ascii="Times New Roman" w:hAnsi="Times New Roman" w:cs="Times New Roman"/>
          <w:lang w:val="en-GB"/>
        </w:rPr>
        <w:t>to CZK </w:t>
      </w:r>
      <w:r w:rsidR="00CC079E" w:rsidRPr="007F0CAF">
        <w:rPr>
          <w:rFonts w:ascii="Times New Roman" w:hAnsi="Times New Roman" w:cs="Times New Roman"/>
          <w:lang w:val="en-GB"/>
        </w:rPr>
        <w:t>2</w:t>
      </w:r>
      <w:r w:rsidR="00992FC3" w:rsidRPr="007F0CAF">
        <w:rPr>
          <w:rFonts w:ascii="Times New Roman" w:hAnsi="Times New Roman" w:cs="Times New Roman"/>
          <w:lang w:val="en-GB"/>
        </w:rPr>
        <w:t>9</w:t>
      </w:r>
      <w:r>
        <w:rPr>
          <w:rFonts w:ascii="Times New Roman" w:hAnsi="Times New Roman" w:cs="Times New Roman"/>
          <w:lang w:val="en-GB"/>
        </w:rPr>
        <w:t>.</w:t>
      </w:r>
      <w:r w:rsidR="00992FC3" w:rsidRPr="007F0CAF">
        <w:rPr>
          <w:rFonts w:ascii="Times New Roman" w:hAnsi="Times New Roman" w:cs="Times New Roman"/>
          <w:lang w:val="en-GB"/>
        </w:rPr>
        <w:t>6</w:t>
      </w:r>
      <w:r>
        <w:rPr>
          <w:rFonts w:ascii="Times New Roman" w:hAnsi="Times New Roman" w:cs="Times New Roman"/>
          <w:lang w:val="en-GB"/>
        </w:rPr>
        <w:t> billion, mainly in the area of non-financial organisations</w:t>
      </w:r>
      <w:r w:rsidR="00CC079E" w:rsidRPr="007F0CAF">
        <w:rPr>
          <w:rFonts w:ascii="Times New Roman" w:hAnsi="Times New Roman" w:cs="Times New Roman"/>
          <w:lang w:val="en-GB"/>
        </w:rPr>
        <w:t xml:space="preserve">. </w:t>
      </w:r>
    </w:p>
    <w:p w14:paraId="0FC44343" w14:textId="7A6BBECF" w:rsidR="00A84C03" w:rsidRPr="007F0CAF" w:rsidRDefault="003F005E" w:rsidP="009208D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R</w:t>
      </w:r>
      <w:r w:rsidR="00B4297B">
        <w:rPr>
          <w:rFonts w:ascii="Times New Roman" w:hAnsi="Times New Roman" w:cs="Times New Roman"/>
          <w:lang w:val="en-GB"/>
        </w:rPr>
        <w:t xml:space="preserve">eturn on equity </w:t>
      </w:r>
      <w:r w:rsidR="00CC079E" w:rsidRPr="007F0CAF">
        <w:rPr>
          <w:rFonts w:ascii="Times New Roman" w:hAnsi="Times New Roman" w:cs="Times New Roman"/>
          <w:lang w:val="en-GB"/>
        </w:rPr>
        <w:t xml:space="preserve">(ROE) </w:t>
      </w:r>
      <w:r w:rsidR="00B4297B">
        <w:rPr>
          <w:rFonts w:ascii="Times New Roman" w:hAnsi="Times New Roman" w:cs="Times New Roman"/>
          <w:lang w:val="en-GB"/>
        </w:rPr>
        <w:t xml:space="preserve">in </w:t>
      </w:r>
      <w:r w:rsidR="00CC079E" w:rsidRPr="007F0CAF">
        <w:rPr>
          <w:rFonts w:ascii="Times New Roman" w:hAnsi="Times New Roman" w:cs="Times New Roman"/>
          <w:lang w:val="en-GB"/>
        </w:rPr>
        <w:t>201</w:t>
      </w:r>
      <w:r w:rsidR="00992FC3" w:rsidRPr="007F0CAF">
        <w:rPr>
          <w:rFonts w:ascii="Times New Roman" w:hAnsi="Times New Roman" w:cs="Times New Roman"/>
          <w:lang w:val="en-GB"/>
        </w:rPr>
        <w:t>6</w:t>
      </w:r>
      <w:r w:rsidR="00CC079E" w:rsidRPr="007F0CAF">
        <w:rPr>
          <w:rFonts w:ascii="Times New Roman" w:hAnsi="Times New Roman" w:cs="Times New Roman"/>
          <w:lang w:val="en-GB"/>
        </w:rPr>
        <w:t xml:space="preserve"> </w:t>
      </w:r>
      <w:r w:rsidR="00B4297B">
        <w:rPr>
          <w:rFonts w:ascii="Times New Roman" w:hAnsi="Times New Roman" w:cs="Times New Roman"/>
          <w:lang w:val="en-GB"/>
        </w:rPr>
        <w:t xml:space="preserve">was </w:t>
      </w:r>
      <w:r w:rsidR="00CC079E" w:rsidRPr="007F0CAF">
        <w:rPr>
          <w:rFonts w:ascii="Times New Roman" w:hAnsi="Times New Roman" w:cs="Times New Roman"/>
          <w:lang w:val="en-GB"/>
        </w:rPr>
        <w:t>1</w:t>
      </w:r>
      <w:r w:rsidR="00992FC3" w:rsidRPr="007F0CAF">
        <w:rPr>
          <w:rFonts w:ascii="Times New Roman" w:hAnsi="Times New Roman" w:cs="Times New Roman"/>
          <w:lang w:val="en-GB"/>
        </w:rPr>
        <w:t>4</w:t>
      </w:r>
      <w:r w:rsidR="00B4297B">
        <w:rPr>
          <w:rFonts w:ascii="Times New Roman" w:hAnsi="Times New Roman" w:cs="Times New Roman"/>
          <w:lang w:val="en-GB"/>
        </w:rPr>
        <w:t>.75 </w:t>
      </w:r>
      <w:r w:rsidR="00992FC3" w:rsidRPr="007F0CAF">
        <w:rPr>
          <w:rFonts w:ascii="Times New Roman" w:hAnsi="Times New Roman" w:cs="Times New Roman"/>
          <w:lang w:val="en-GB"/>
        </w:rPr>
        <w:t>% a</w:t>
      </w:r>
      <w:r w:rsidR="00B4297B">
        <w:rPr>
          <w:rFonts w:ascii="Times New Roman" w:hAnsi="Times New Roman" w:cs="Times New Roman"/>
          <w:lang w:val="en-GB"/>
        </w:rPr>
        <w:t>nd the</w:t>
      </w:r>
      <w:r w:rsidR="00992FC3" w:rsidRPr="007F0CAF">
        <w:rPr>
          <w:rFonts w:ascii="Times New Roman" w:hAnsi="Times New Roman" w:cs="Times New Roman"/>
          <w:lang w:val="en-GB"/>
        </w:rPr>
        <w:t xml:space="preserve"> </w:t>
      </w:r>
      <w:r w:rsidR="00B4297B">
        <w:rPr>
          <w:rFonts w:ascii="Times New Roman" w:hAnsi="Times New Roman" w:cs="Times New Roman"/>
          <w:lang w:val="en-GB"/>
        </w:rPr>
        <w:t xml:space="preserve">total capital ratio was 15.86 % as at </w:t>
      </w:r>
      <w:r w:rsidR="00992FC3" w:rsidRPr="007F0CAF">
        <w:rPr>
          <w:rFonts w:ascii="Times New Roman" w:hAnsi="Times New Roman" w:cs="Times New Roman"/>
          <w:lang w:val="en-GB"/>
        </w:rPr>
        <w:t>31</w:t>
      </w:r>
      <w:r w:rsidR="00B4297B">
        <w:rPr>
          <w:rFonts w:ascii="Times New Roman" w:hAnsi="Times New Roman" w:cs="Times New Roman"/>
          <w:lang w:val="en-GB"/>
        </w:rPr>
        <w:t> December 2016</w:t>
      </w:r>
    </w:p>
    <w:p w14:paraId="77550813" w14:textId="77777777" w:rsidR="00A84C03" w:rsidRPr="007F0CAF" w:rsidRDefault="00A84C03" w:rsidP="00684142">
      <w:pPr>
        <w:spacing w:after="100" w:afterAutospacing="1" w:line="300" w:lineRule="exact"/>
        <w:rPr>
          <w:lang w:val="en-GB"/>
        </w:rPr>
      </w:pPr>
    </w:p>
    <w:sectPr w:rsidR="00A84C03" w:rsidRPr="007F0CAF" w:rsidSect="00471500">
      <w:headerReference w:type="default" r:id="rId8"/>
      <w:footerReference w:type="default" r:id="rId9"/>
      <w:pgSz w:w="11906" w:h="16838" w:code="9"/>
      <w:pgMar w:top="2948" w:right="1588" w:bottom="2948" w:left="158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9D11" w14:textId="77777777" w:rsidR="00A1794F" w:rsidRDefault="00A1794F" w:rsidP="00441804">
      <w:pPr>
        <w:spacing w:after="0" w:line="240" w:lineRule="auto"/>
      </w:pPr>
      <w:r>
        <w:separator/>
      </w:r>
    </w:p>
  </w:endnote>
  <w:endnote w:type="continuationSeparator" w:id="0">
    <w:p w14:paraId="3E835BBA" w14:textId="77777777" w:rsidR="00A1794F" w:rsidRDefault="00A1794F" w:rsidP="0044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30E5" w14:textId="77777777" w:rsidR="00A1794F" w:rsidRPr="0098165E" w:rsidRDefault="00A1794F" w:rsidP="0098165E">
    <w:pPr>
      <w:pStyle w:val="Zpat"/>
      <w:jc w:val="right"/>
      <w:rPr>
        <w:sz w:val="14"/>
        <w:szCs w:val="14"/>
      </w:rPr>
    </w:pPr>
  </w:p>
  <w:p w14:paraId="54C2A897" w14:textId="77777777" w:rsidR="00A1794F" w:rsidRPr="0098165E" w:rsidRDefault="00A1794F" w:rsidP="002426E8">
    <w:pPr>
      <w:pStyle w:val="Zpat"/>
      <w:spacing w:line="200" w:lineRule="exact"/>
      <w:rPr>
        <w:sz w:val="14"/>
      </w:rPr>
    </w:pPr>
    <w:r w:rsidRPr="0098165E">
      <w:rPr>
        <w:sz w:val="14"/>
      </w:rPr>
      <w:t>PPF</w:t>
    </w:r>
    <w:r>
      <w:rPr>
        <w:sz w:val="14"/>
      </w:rPr>
      <w:t xml:space="preserve"> banka</w:t>
    </w:r>
    <w:r w:rsidRPr="0098165E">
      <w:rPr>
        <w:sz w:val="14"/>
      </w:rPr>
      <w:t xml:space="preserve"> a.s.</w:t>
    </w:r>
    <w:r w:rsidRPr="0098165E">
      <w:rPr>
        <w:sz w:val="14"/>
      </w:rPr>
      <w:tab/>
    </w:r>
  </w:p>
  <w:p w14:paraId="4ACA9C2B" w14:textId="77777777" w:rsidR="00A1794F" w:rsidRPr="0098165E" w:rsidRDefault="00A1794F" w:rsidP="002426E8">
    <w:pPr>
      <w:pStyle w:val="Zpat"/>
      <w:tabs>
        <w:tab w:val="clear" w:pos="4536"/>
        <w:tab w:val="left" w:pos="3969"/>
      </w:tabs>
      <w:spacing w:line="200" w:lineRule="exact"/>
      <w:rPr>
        <w:sz w:val="14"/>
      </w:rPr>
    </w:pPr>
    <w:r w:rsidRPr="0098165E">
      <w:rPr>
        <w:sz w:val="14"/>
      </w:rPr>
      <w:t>Evropská 2690/17, P.O. Box 177</w:t>
    </w:r>
  </w:p>
  <w:p w14:paraId="59D60C5D" w14:textId="77777777" w:rsidR="00A1794F" w:rsidRPr="0098165E" w:rsidRDefault="00A1794F" w:rsidP="002426E8">
    <w:pPr>
      <w:pStyle w:val="Zpat"/>
      <w:tabs>
        <w:tab w:val="clear" w:pos="4536"/>
        <w:tab w:val="left" w:pos="3969"/>
      </w:tabs>
      <w:spacing w:line="200" w:lineRule="exact"/>
      <w:rPr>
        <w:sz w:val="14"/>
      </w:rPr>
    </w:pPr>
    <w:r w:rsidRPr="0098165E">
      <w:rPr>
        <w:sz w:val="14"/>
      </w:rPr>
      <w:t>160 41  Praha 6</w:t>
    </w:r>
  </w:p>
  <w:p w14:paraId="03A53776" w14:textId="77777777" w:rsidR="00A1794F" w:rsidRPr="0098165E" w:rsidRDefault="00A1794F" w:rsidP="002426E8">
    <w:pPr>
      <w:pStyle w:val="Zpat"/>
      <w:tabs>
        <w:tab w:val="clear" w:pos="4536"/>
        <w:tab w:val="left" w:pos="3969"/>
      </w:tabs>
      <w:spacing w:line="200" w:lineRule="exact"/>
      <w:rPr>
        <w:sz w:val="14"/>
      </w:rPr>
    </w:pPr>
    <w:r>
      <w:rPr>
        <w:sz w:val="14"/>
      </w:rPr>
      <w:t>T: (+420) 224 175 888</w:t>
    </w:r>
    <w:r w:rsidRPr="0098165E">
      <w:rPr>
        <w:sz w:val="14"/>
      </w:rPr>
      <w:t xml:space="preserve">, F: </w:t>
    </w:r>
    <w:r>
      <w:rPr>
        <w:sz w:val="14"/>
      </w:rPr>
      <w:t>(+420) 224 175 980</w:t>
    </w:r>
  </w:p>
  <w:p w14:paraId="744D5E04" w14:textId="1D8AABA1" w:rsidR="00A1794F" w:rsidRPr="0098165E" w:rsidRDefault="00A1794F" w:rsidP="002426E8">
    <w:pPr>
      <w:pStyle w:val="Zpat"/>
      <w:spacing w:line="200" w:lineRule="exact"/>
      <w:jc w:val="right"/>
      <w:rPr>
        <w:sz w:val="14"/>
        <w:szCs w:val="14"/>
      </w:rPr>
    </w:pPr>
    <w:r w:rsidRPr="0098165E">
      <w:rPr>
        <w:sz w:val="14"/>
      </w:rPr>
      <w:t>www.ppf</w:t>
    </w:r>
    <w:r>
      <w:rPr>
        <w:sz w:val="14"/>
      </w:rPr>
      <w:t>banka.cz</w:t>
    </w:r>
    <w:r w:rsidRPr="0098165E">
      <w:rPr>
        <w:sz w:val="14"/>
      </w:rPr>
      <w:t>, E: info@ppf</w:t>
    </w:r>
    <w:r>
      <w:rPr>
        <w:sz w:val="14"/>
      </w:rPr>
      <w:t>banka.cz</w:t>
    </w:r>
    <w:r w:rsidRPr="0098165E">
      <w:rPr>
        <w:sz w:val="14"/>
      </w:rPr>
      <w:tab/>
    </w:r>
    <w:r w:rsidRPr="0098165E">
      <w:rPr>
        <w:sz w:val="14"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sz w:val="14"/>
          <w:szCs w:val="14"/>
        </w:rPr>
      </w:sdtEndPr>
      <w:sdtContent>
        <w:r w:rsidRPr="002426E8">
          <w:rPr>
            <w:bCs/>
            <w:sz w:val="14"/>
            <w:szCs w:val="14"/>
          </w:rPr>
          <w:fldChar w:fldCharType="begin"/>
        </w:r>
        <w:r w:rsidRPr="002426E8">
          <w:rPr>
            <w:bCs/>
            <w:sz w:val="14"/>
            <w:szCs w:val="14"/>
          </w:rPr>
          <w:instrText>PAGE</w:instrText>
        </w:r>
        <w:r w:rsidRPr="002426E8">
          <w:rPr>
            <w:bCs/>
            <w:sz w:val="14"/>
            <w:szCs w:val="14"/>
          </w:rPr>
          <w:fldChar w:fldCharType="separate"/>
        </w:r>
        <w:r w:rsidR="006C780F">
          <w:rPr>
            <w:bCs/>
            <w:noProof/>
            <w:sz w:val="14"/>
            <w:szCs w:val="14"/>
          </w:rPr>
          <w:t>2</w:t>
        </w:r>
        <w:r w:rsidRPr="002426E8">
          <w:rPr>
            <w:bCs/>
            <w:sz w:val="14"/>
            <w:szCs w:val="14"/>
          </w:rPr>
          <w:fldChar w:fldCharType="end"/>
        </w:r>
        <w:r w:rsidRPr="002426E8">
          <w:rPr>
            <w:bCs/>
            <w:sz w:val="14"/>
            <w:szCs w:val="14"/>
          </w:rPr>
          <w:t>/</w:t>
        </w:r>
        <w:r w:rsidRPr="002426E8">
          <w:rPr>
            <w:bCs/>
            <w:sz w:val="14"/>
            <w:szCs w:val="14"/>
          </w:rPr>
          <w:fldChar w:fldCharType="begin"/>
        </w:r>
        <w:r w:rsidRPr="002426E8">
          <w:rPr>
            <w:bCs/>
            <w:sz w:val="14"/>
            <w:szCs w:val="14"/>
          </w:rPr>
          <w:instrText>NUMPAGES</w:instrText>
        </w:r>
        <w:r w:rsidRPr="002426E8">
          <w:rPr>
            <w:bCs/>
            <w:sz w:val="14"/>
            <w:szCs w:val="14"/>
          </w:rPr>
          <w:fldChar w:fldCharType="separate"/>
        </w:r>
        <w:r w:rsidR="006C780F">
          <w:rPr>
            <w:bCs/>
            <w:noProof/>
            <w:sz w:val="14"/>
            <w:szCs w:val="14"/>
          </w:rPr>
          <w:t>2</w:t>
        </w:r>
        <w:r w:rsidRPr="002426E8">
          <w:rPr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2A03" w14:textId="77777777" w:rsidR="00A1794F" w:rsidRDefault="00A1794F" w:rsidP="00441804">
      <w:pPr>
        <w:spacing w:after="0" w:line="240" w:lineRule="auto"/>
      </w:pPr>
      <w:r>
        <w:separator/>
      </w:r>
    </w:p>
  </w:footnote>
  <w:footnote w:type="continuationSeparator" w:id="0">
    <w:p w14:paraId="1A7B769B" w14:textId="77777777" w:rsidR="00A1794F" w:rsidRDefault="00A1794F" w:rsidP="0044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DC9C" w14:textId="77777777" w:rsidR="00A1794F" w:rsidRDefault="00A1794F">
    <w:pPr>
      <w:pStyle w:val="Zhlav"/>
    </w:pPr>
    <w:r>
      <w:rPr>
        <w:noProof/>
        <w:lang w:val="en-US"/>
      </w:rPr>
      <w:drawing>
        <wp:inline distT="0" distB="0" distL="0" distR="0" wp14:anchorId="39D68004" wp14:editId="74F9E7C0">
          <wp:extent cx="1126800" cy="432000"/>
          <wp:effectExtent l="0" t="0" r="0" b="6350"/>
          <wp:docPr id="3" name="Obrázek 3" descr="C:\Users\Josef\Desktop\PPF_ban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f\Desktop\PPF_ban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50F8"/>
    <w:multiLevelType w:val="hybridMultilevel"/>
    <w:tmpl w:val="DEB0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F2"/>
    <w:rsid w:val="00040289"/>
    <w:rsid w:val="00056786"/>
    <w:rsid w:val="000830A6"/>
    <w:rsid w:val="000D5AE1"/>
    <w:rsid w:val="0010131E"/>
    <w:rsid w:val="00122BEC"/>
    <w:rsid w:val="00154A39"/>
    <w:rsid w:val="001630A0"/>
    <w:rsid w:val="00163D19"/>
    <w:rsid w:val="00167E1E"/>
    <w:rsid w:val="001A6383"/>
    <w:rsid w:val="001C6215"/>
    <w:rsid w:val="00232AE0"/>
    <w:rsid w:val="002426E8"/>
    <w:rsid w:val="0025778D"/>
    <w:rsid w:val="00330C7E"/>
    <w:rsid w:val="0035639E"/>
    <w:rsid w:val="003844C2"/>
    <w:rsid w:val="003904FF"/>
    <w:rsid w:val="003A7D99"/>
    <w:rsid w:val="003C08EA"/>
    <w:rsid w:val="003E706F"/>
    <w:rsid w:val="003F005E"/>
    <w:rsid w:val="003F44D9"/>
    <w:rsid w:val="003F49D1"/>
    <w:rsid w:val="00441804"/>
    <w:rsid w:val="00444D55"/>
    <w:rsid w:val="00471500"/>
    <w:rsid w:val="0049599A"/>
    <w:rsid w:val="004D33C5"/>
    <w:rsid w:val="004F49AA"/>
    <w:rsid w:val="00511D7A"/>
    <w:rsid w:val="005210A5"/>
    <w:rsid w:val="005465FD"/>
    <w:rsid w:val="005633CF"/>
    <w:rsid w:val="005711EE"/>
    <w:rsid w:val="00576D54"/>
    <w:rsid w:val="00586E9C"/>
    <w:rsid w:val="005C0D0D"/>
    <w:rsid w:val="005D49B8"/>
    <w:rsid w:val="005F38CD"/>
    <w:rsid w:val="0062143C"/>
    <w:rsid w:val="00661E45"/>
    <w:rsid w:val="0068280E"/>
    <w:rsid w:val="00684142"/>
    <w:rsid w:val="00687330"/>
    <w:rsid w:val="006C658D"/>
    <w:rsid w:val="006C780F"/>
    <w:rsid w:val="006D67A4"/>
    <w:rsid w:val="00705427"/>
    <w:rsid w:val="00720895"/>
    <w:rsid w:val="00764A7F"/>
    <w:rsid w:val="007E0935"/>
    <w:rsid w:val="007E31B3"/>
    <w:rsid w:val="007F0CAF"/>
    <w:rsid w:val="008210AA"/>
    <w:rsid w:val="00872CBD"/>
    <w:rsid w:val="00873838"/>
    <w:rsid w:val="00880807"/>
    <w:rsid w:val="0089192C"/>
    <w:rsid w:val="00900C2F"/>
    <w:rsid w:val="00901EB9"/>
    <w:rsid w:val="00910A41"/>
    <w:rsid w:val="009208DF"/>
    <w:rsid w:val="0098165E"/>
    <w:rsid w:val="00992FC3"/>
    <w:rsid w:val="009A3550"/>
    <w:rsid w:val="00A17755"/>
    <w:rsid w:val="00A1794F"/>
    <w:rsid w:val="00A31BF2"/>
    <w:rsid w:val="00A35CD8"/>
    <w:rsid w:val="00A422C2"/>
    <w:rsid w:val="00A534BE"/>
    <w:rsid w:val="00A83DBA"/>
    <w:rsid w:val="00A84C03"/>
    <w:rsid w:val="00AA53D3"/>
    <w:rsid w:val="00AE7430"/>
    <w:rsid w:val="00B215E0"/>
    <w:rsid w:val="00B251FD"/>
    <w:rsid w:val="00B34A33"/>
    <w:rsid w:val="00B4297B"/>
    <w:rsid w:val="00B5355E"/>
    <w:rsid w:val="00B97B59"/>
    <w:rsid w:val="00BA77D4"/>
    <w:rsid w:val="00C114AD"/>
    <w:rsid w:val="00C36959"/>
    <w:rsid w:val="00C56703"/>
    <w:rsid w:val="00C84947"/>
    <w:rsid w:val="00C90952"/>
    <w:rsid w:val="00C9504E"/>
    <w:rsid w:val="00CA362F"/>
    <w:rsid w:val="00CB6BB5"/>
    <w:rsid w:val="00CC079E"/>
    <w:rsid w:val="00CE09DF"/>
    <w:rsid w:val="00D30393"/>
    <w:rsid w:val="00D36AF3"/>
    <w:rsid w:val="00D42A47"/>
    <w:rsid w:val="00D956DC"/>
    <w:rsid w:val="00DB2BC2"/>
    <w:rsid w:val="00DB462B"/>
    <w:rsid w:val="00DC42FF"/>
    <w:rsid w:val="00DC4919"/>
    <w:rsid w:val="00DD063B"/>
    <w:rsid w:val="00E41605"/>
    <w:rsid w:val="00EC33D6"/>
    <w:rsid w:val="00F37366"/>
    <w:rsid w:val="00F46AB5"/>
    <w:rsid w:val="00F553DF"/>
    <w:rsid w:val="00F84F93"/>
    <w:rsid w:val="00FD2DA1"/>
    <w:rsid w:val="00FD35B0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040AE3"/>
  <w15:docId w15:val="{A7C585CC-1B12-4434-B32B-32FBC3B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804"/>
  </w:style>
  <w:style w:type="paragraph" w:styleId="Zpat">
    <w:name w:val="footer"/>
    <w:basedOn w:val="Normln"/>
    <w:link w:val="ZpatChar"/>
    <w:uiPriority w:val="99"/>
    <w:unhideWhenUsed/>
    <w:rsid w:val="0044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804"/>
  </w:style>
  <w:style w:type="paragraph" w:styleId="Textbubliny">
    <w:name w:val="Balloon Text"/>
    <w:basedOn w:val="Normln"/>
    <w:link w:val="TextbublinyChar"/>
    <w:uiPriority w:val="99"/>
    <w:semiHidden/>
    <w:unhideWhenUsed/>
    <w:rsid w:val="0044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8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715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079E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2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C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C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0617EAC-3B5C-4ECD-88BA-FBA9C071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Stavěl Radek</dc:creator>
  <cp:lastModifiedBy>Migdalová Zuzana</cp:lastModifiedBy>
  <cp:revision>2</cp:revision>
  <dcterms:created xsi:type="dcterms:W3CDTF">2017-04-25T08:43:00Z</dcterms:created>
  <dcterms:modified xsi:type="dcterms:W3CDTF">2017-04-25T08:43:00Z</dcterms:modified>
</cp:coreProperties>
</file>